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94A6" w14:textId="70549BE8" w:rsidR="00BC10DB" w:rsidRPr="00E05096" w:rsidRDefault="00BC10DB" w:rsidP="00BC10DB">
      <w:pPr>
        <w:pStyle w:val="Nagwek1"/>
        <w:spacing w:before="120" w:after="120" w:line="360" w:lineRule="auto"/>
        <w:jc w:val="center"/>
        <w:rPr>
          <w:b/>
          <w:sz w:val="44"/>
          <w:szCs w:val="44"/>
        </w:rPr>
      </w:pPr>
      <w:r w:rsidRPr="00E05096">
        <w:rPr>
          <w:b/>
          <w:sz w:val="44"/>
          <w:szCs w:val="44"/>
        </w:rPr>
        <w:t xml:space="preserve">MISTRZOSTWA UNIWERSYTETU POMORSKIEGO </w:t>
      </w:r>
      <w:r w:rsidRPr="00E05096">
        <w:rPr>
          <w:b/>
          <w:sz w:val="44"/>
          <w:szCs w:val="44"/>
        </w:rPr>
        <w:br/>
        <w:t xml:space="preserve">W </w:t>
      </w:r>
      <w:r w:rsidR="005D06FE" w:rsidRPr="00E05096">
        <w:rPr>
          <w:b/>
          <w:sz w:val="44"/>
          <w:szCs w:val="44"/>
        </w:rPr>
        <w:t>ERGOMETR</w:t>
      </w:r>
      <w:r w:rsidRPr="00E05096">
        <w:rPr>
          <w:b/>
          <w:sz w:val="44"/>
          <w:szCs w:val="44"/>
        </w:rPr>
        <w:t>ZE</w:t>
      </w:r>
      <w:r w:rsidR="005D06FE" w:rsidRPr="00E05096">
        <w:rPr>
          <w:b/>
          <w:sz w:val="44"/>
          <w:szCs w:val="44"/>
        </w:rPr>
        <w:t xml:space="preserve"> WIOŚLARSKI</w:t>
      </w:r>
      <w:r w:rsidRPr="00E05096">
        <w:rPr>
          <w:b/>
          <w:sz w:val="44"/>
          <w:szCs w:val="44"/>
        </w:rPr>
        <w:t>M</w:t>
      </w:r>
    </w:p>
    <w:p w14:paraId="26CA788F" w14:textId="2B92E4D5" w:rsidR="005D06FE" w:rsidRPr="00E05096" w:rsidRDefault="005D06FE" w:rsidP="00BC10DB">
      <w:pPr>
        <w:pStyle w:val="Nagwek2"/>
        <w:rPr>
          <w:b/>
          <w:sz w:val="36"/>
          <w:szCs w:val="36"/>
        </w:rPr>
      </w:pPr>
      <w:r w:rsidRPr="00E05096">
        <w:rPr>
          <w:b/>
          <w:sz w:val="36"/>
          <w:szCs w:val="36"/>
        </w:rPr>
        <w:t>Regulamin techniczny</w:t>
      </w:r>
    </w:p>
    <w:p w14:paraId="407FBD2C" w14:textId="77777777" w:rsidR="005D06FE" w:rsidRPr="00E05096" w:rsidRDefault="005D06FE" w:rsidP="00BC10DB">
      <w:pPr>
        <w:pStyle w:val="Nagwek3"/>
        <w:rPr>
          <w:b/>
        </w:rPr>
      </w:pPr>
      <w:r w:rsidRPr="00E05096">
        <w:rPr>
          <w:b/>
        </w:rPr>
        <w:t>I. PROGRAM ZAWODÓW</w:t>
      </w:r>
    </w:p>
    <w:p w14:paraId="7F8915CD" w14:textId="03D8D9A5" w:rsidR="005D06FE" w:rsidRDefault="005D06FE" w:rsidP="00BC10DB">
      <w:pPr>
        <w:spacing w:before="120" w:after="120" w:line="360" w:lineRule="auto"/>
        <w:jc w:val="both"/>
      </w:pPr>
      <w:r>
        <w:t xml:space="preserve">1. Zawody odbywają się na ergometrach </w:t>
      </w:r>
      <w:proofErr w:type="spellStart"/>
      <w:r>
        <w:t>Concept</w:t>
      </w:r>
      <w:proofErr w:type="spellEnd"/>
      <w:r>
        <w:t xml:space="preserve"> </w:t>
      </w:r>
      <w:r w:rsidR="00E05096">
        <w:t>2</w:t>
      </w:r>
      <w:r>
        <w:t>.</w:t>
      </w:r>
    </w:p>
    <w:p w14:paraId="49164AFD" w14:textId="74521922" w:rsidR="005D06FE" w:rsidRDefault="005D06FE" w:rsidP="00BC10DB">
      <w:pPr>
        <w:spacing w:before="120" w:after="120" w:line="360" w:lineRule="auto"/>
        <w:jc w:val="both"/>
      </w:pPr>
      <w:r>
        <w:t xml:space="preserve">2. Dystans dla wszystkich zawodników wynosi 500 metrów. Dystans ten jest zaprogramowany </w:t>
      </w:r>
      <w:r>
        <w:br/>
        <w:t>w komputerze ergometru.</w:t>
      </w:r>
    </w:p>
    <w:p w14:paraId="271C2647" w14:textId="7EDDA6DF" w:rsidR="005D06FE" w:rsidRDefault="005D06FE" w:rsidP="00BC10DB">
      <w:pPr>
        <w:spacing w:before="120" w:after="120" w:line="360" w:lineRule="auto"/>
        <w:jc w:val="both"/>
      </w:pPr>
      <w:r>
        <w:t>3. Wybór przesłony powietrza oraz przekładni (obciążenia-przełożenia) jest dowolny. Ustawienie ich może być dokonane przez zawodnika przed startem do wyścigu. Zawodnik nie może zmieniać ustawień na monitorze ergometru. Obowiązują ustawienia przyjęte przez Organizatora.</w:t>
      </w:r>
    </w:p>
    <w:p w14:paraId="7DDB1F40" w14:textId="265CD704" w:rsidR="005D06FE" w:rsidRDefault="005D06FE" w:rsidP="00BC10DB">
      <w:pPr>
        <w:spacing w:before="120" w:after="120" w:line="360" w:lineRule="auto"/>
        <w:jc w:val="both"/>
      </w:pPr>
      <w:r>
        <w:t>4. Zwycięzcą zostaje ten zawodnik, który uzyska najlepszy czas przejazdu spośród wszystkich uczestników zawodów w swojej kategorii. W przypadku jednakowych czasów odbywa się dogrywka na dystansie 500 metrów (za zgodą obu zainteresowanych). Dogrywka dotyczy miejsc medalowych. W pozostałych przypadkach zawodnicy zajmują miejsca ex aequo.</w:t>
      </w:r>
    </w:p>
    <w:p w14:paraId="5A4AD56E" w14:textId="7C7C7527" w:rsidR="005D06FE" w:rsidRDefault="005D06FE" w:rsidP="00BC10DB">
      <w:pPr>
        <w:spacing w:before="120" w:after="120" w:line="360" w:lineRule="auto"/>
        <w:jc w:val="both"/>
      </w:pPr>
      <w:r>
        <w:t>5. Czas uzyskany przez zawodnika, który wskaże komputer po przejechaniu 500 metrów jest czasem oficjalnym.</w:t>
      </w:r>
    </w:p>
    <w:p w14:paraId="61FFFF47" w14:textId="15364857" w:rsidR="005D06FE" w:rsidRDefault="005D06FE" w:rsidP="00BC10DB">
      <w:pPr>
        <w:spacing w:before="120" w:after="120" w:line="360" w:lineRule="auto"/>
        <w:jc w:val="both"/>
      </w:pPr>
      <w:r>
        <w:t>6. Zawody są przeprowadzane w następujących kategoriach:</w:t>
      </w:r>
    </w:p>
    <w:p w14:paraId="34F12248" w14:textId="4DA75B8B" w:rsidR="005D06FE" w:rsidRDefault="005D06FE" w:rsidP="00BC10DB">
      <w:pPr>
        <w:spacing w:before="120" w:after="120" w:line="360" w:lineRule="auto"/>
        <w:jc w:val="both"/>
      </w:pPr>
      <w:r>
        <w:t xml:space="preserve">- kobiety </w:t>
      </w:r>
    </w:p>
    <w:p w14:paraId="71B7F973" w14:textId="5BADDF09" w:rsidR="00B12D00" w:rsidRDefault="005D06FE" w:rsidP="00BC10DB">
      <w:pPr>
        <w:spacing w:before="120" w:after="120" w:line="360" w:lineRule="auto"/>
        <w:jc w:val="both"/>
      </w:pPr>
      <w:r>
        <w:t xml:space="preserve">- mężczyźni </w:t>
      </w:r>
    </w:p>
    <w:p w14:paraId="28DB7021" w14:textId="7C47A7D9" w:rsidR="005D06FE" w:rsidRDefault="005D06FE" w:rsidP="00BC10DB">
      <w:pPr>
        <w:spacing w:before="120" w:after="120" w:line="360" w:lineRule="auto"/>
        <w:jc w:val="both"/>
      </w:pPr>
      <w:r>
        <w:t>7. Rozgrzewka jest przewidziana przed startem wyścigu.</w:t>
      </w:r>
    </w:p>
    <w:p w14:paraId="3805C51D" w14:textId="3A9D86AF" w:rsidR="005D06FE" w:rsidRDefault="005D06FE" w:rsidP="00BC10DB">
      <w:pPr>
        <w:spacing w:before="120" w:after="120" w:line="360" w:lineRule="auto"/>
        <w:jc w:val="both"/>
      </w:pPr>
      <w:r>
        <w:t>8. Czas wyścigu każdego zawodnika jest zapisywany w protokole przez wykładowców.</w:t>
      </w:r>
    </w:p>
    <w:p w14:paraId="7618441B" w14:textId="46E9AB36" w:rsidR="005D06FE" w:rsidRDefault="00BC10DB" w:rsidP="00BC10DB">
      <w:pPr>
        <w:spacing w:before="120" w:after="120" w:line="360" w:lineRule="auto"/>
        <w:jc w:val="both"/>
      </w:pPr>
      <w:r>
        <w:t>9</w:t>
      </w:r>
      <w:r w:rsidR="005D06FE">
        <w:t>. Każdy protest związany z działaniem ergometru jest brany pod uwagę przez komisję sędziowską, jeżeli jego zgłoszenie nastąpi w pierwszych 20. sekundach wyścigu. Następuje wówczas powtórzenie startu. W przypadku awarii ergometru po 20 sekundach od startu zawodnik ma prawo do powtórzenia biegu na końcu zawodów.</w:t>
      </w:r>
    </w:p>
    <w:p w14:paraId="07F69018" w14:textId="77777777" w:rsidR="00E05096" w:rsidRDefault="00E05096" w:rsidP="00BC10DB">
      <w:pPr>
        <w:pStyle w:val="Nagwek3"/>
      </w:pPr>
    </w:p>
    <w:p w14:paraId="1BF9C602" w14:textId="31223275" w:rsidR="005D06FE" w:rsidRPr="00E05096" w:rsidRDefault="005D06FE" w:rsidP="00BC10DB">
      <w:pPr>
        <w:pStyle w:val="Nagwek3"/>
        <w:rPr>
          <w:b/>
        </w:rPr>
      </w:pPr>
      <w:r w:rsidRPr="00E05096">
        <w:rPr>
          <w:b/>
        </w:rPr>
        <w:t>II. UCZESTNICTWO</w:t>
      </w:r>
    </w:p>
    <w:p w14:paraId="52EAE3F2" w14:textId="2541F546" w:rsidR="005D06FE" w:rsidRDefault="00B12D00" w:rsidP="00BC10DB">
      <w:pPr>
        <w:spacing w:before="120" w:after="120" w:line="360" w:lineRule="auto"/>
        <w:jc w:val="both"/>
      </w:pPr>
      <w:r>
        <w:t xml:space="preserve">1. </w:t>
      </w:r>
      <w:r w:rsidR="005D06FE">
        <w:t xml:space="preserve">Każdy student i pracownik Uniwersytetu </w:t>
      </w:r>
      <w:r>
        <w:t xml:space="preserve">Pomorskiego </w:t>
      </w:r>
      <w:r w:rsidR="005D06FE">
        <w:t xml:space="preserve">ma prawo zgłosić się do </w:t>
      </w:r>
      <w:r>
        <w:t>Mistrzostw.</w:t>
      </w:r>
    </w:p>
    <w:p w14:paraId="63DB1291" w14:textId="42091D97" w:rsidR="00B12D00" w:rsidRDefault="00B12D00" w:rsidP="00BC10DB">
      <w:pPr>
        <w:spacing w:before="120" w:after="120" w:line="360" w:lineRule="auto"/>
      </w:pPr>
      <w:r>
        <w:t xml:space="preserve">2. Studenci i pracownicy Uniwersytetu Pomorskiego </w:t>
      </w:r>
      <w:r w:rsidR="004E2765">
        <w:t xml:space="preserve">w Słupsku </w:t>
      </w:r>
      <w:r>
        <w:t xml:space="preserve">mają prawo startu po zgłoszeniu się do wykładowców </w:t>
      </w:r>
      <w:proofErr w:type="spellStart"/>
      <w:r>
        <w:t>SWFiS</w:t>
      </w:r>
      <w:proofErr w:type="spellEnd"/>
      <w:r>
        <w:t xml:space="preserve">  i umówieniu terminu wyścigu</w:t>
      </w:r>
      <w:r w:rsidR="00BC10DB">
        <w:t>.</w:t>
      </w:r>
    </w:p>
    <w:p w14:paraId="007F4632" w14:textId="3787C71B" w:rsidR="00B12D00" w:rsidRDefault="00B12D00" w:rsidP="00BC10DB">
      <w:pPr>
        <w:spacing w:before="120" w:after="120" w:line="360" w:lineRule="auto"/>
      </w:pPr>
      <w:r>
        <w:t>3. Terminy wyścigów można umawiać do 1</w:t>
      </w:r>
      <w:r w:rsidR="004E2765">
        <w:t>5</w:t>
      </w:r>
      <w:r>
        <w:t>.05.2024</w:t>
      </w:r>
      <w:r w:rsidR="00E05096">
        <w:t>.</w:t>
      </w:r>
      <w:bookmarkStart w:id="0" w:name="_GoBack"/>
      <w:bookmarkEnd w:id="0"/>
      <w:r>
        <w:t xml:space="preserve"> </w:t>
      </w:r>
    </w:p>
    <w:p w14:paraId="136E6481" w14:textId="77777777" w:rsidR="00E05096" w:rsidRDefault="00E05096" w:rsidP="00BC10DB">
      <w:pPr>
        <w:pStyle w:val="Nagwek3"/>
      </w:pPr>
    </w:p>
    <w:p w14:paraId="18378B8A" w14:textId="1902972D" w:rsidR="005D06FE" w:rsidRPr="00E05096" w:rsidRDefault="005D06FE" w:rsidP="00BC10DB">
      <w:pPr>
        <w:pStyle w:val="Nagwek3"/>
        <w:rPr>
          <w:b/>
        </w:rPr>
      </w:pPr>
      <w:r w:rsidRPr="00E05096">
        <w:rPr>
          <w:b/>
        </w:rPr>
        <w:t>III. WYNIKI</w:t>
      </w:r>
    </w:p>
    <w:p w14:paraId="25F0F1B2" w14:textId="77777777" w:rsidR="005D06FE" w:rsidRDefault="005D06FE" w:rsidP="00BC10DB">
      <w:pPr>
        <w:spacing w:before="120" w:after="120" w:line="360" w:lineRule="auto"/>
        <w:jc w:val="both"/>
      </w:pPr>
      <w:r>
        <w:t>1. W Mistrzostwach jest prowadzona oddzielnie punktacja drużynowa kobiet i mężczyzn.</w:t>
      </w:r>
    </w:p>
    <w:p w14:paraId="2E8377E0" w14:textId="5D76F452" w:rsidR="00B12D00" w:rsidRDefault="00B12D00" w:rsidP="00BC10DB">
      <w:pPr>
        <w:spacing w:before="120" w:after="120" w:line="360" w:lineRule="auto"/>
        <w:jc w:val="both"/>
      </w:pPr>
      <w:r>
        <w:t>2. 1</w:t>
      </w:r>
      <w:r w:rsidR="004E2765">
        <w:t>7</w:t>
      </w:r>
      <w:r>
        <w:t>.05.2024 będą ogłoszone wyniki Mistrzostw</w:t>
      </w:r>
      <w:r w:rsidR="00E05096">
        <w:t>.</w:t>
      </w:r>
    </w:p>
    <w:p w14:paraId="15A6405B" w14:textId="523885EF" w:rsidR="00B12D00" w:rsidRDefault="00B12D00" w:rsidP="00BC10DB">
      <w:pPr>
        <w:spacing w:before="120" w:after="120" w:line="360" w:lineRule="auto"/>
        <w:jc w:val="both"/>
      </w:pPr>
      <w:r>
        <w:t>3. Medale wręczane będą za miejsca 1-3 w poszczególnych kategoriach</w:t>
      </w:r>
      <w:r w:rsidR="00E05096">
        <w:t>.</w:t>
      </w:r>
    </w:p>
    <w:p w14:paraId="0C41C53E" w14:textId="77777777" w:rsidR="00E05096" w:rsidRDefault="00E05096" w:rsidP="00BC10DB">
      <w:pPr>
        <w:spacing w:before="120" w:after="120" w:line="360" w:lineRule="auto"/>
        <w:jc w:val="both"/>
      </w:pPr>
    </w:p>
    <w:p w14:paraId="56CD79F0" w14:textId="77777777" w:rsidR="005D06FE" w:rsidRPr="00E05096" w:rsidRDefault="005D06FE" w:rsidP="00BC10DB">
      <w:pPr>
        <w:pStyle w:val="Nagwek3"/>
        <w:rPr>
          <w:b/>
        </w:rPr>
      </w:pPr>
      <w:r w:rsidRPr="00E05096">
        <w:rPr>
          <w:b/>
        </w:rPr>
        <w:t>IV. UWAGI KOŃCOWE</w:t>
      </w:r>
    </w:p>
    <w:p w14:paraId="7915696A" w14:textId="3AA56C23" w:rsidR="00FB6FE6" w:rsidRDefault="00B12D00" w:rsidP="00BC10DB">
      <w:pPr>
        <w:spacing w:before="120" w:after="120" w:line="360" w:lineRule="auto"/>
        <w:jc w:val="both"/>
      </w:pPr>
      <w:r>
        <w:t>1</w:t>
      </w:r>
      <w:r w:rsidR="005D06FE">
        <w:t xml:space="preserve">. Zawody rozgrywane są w oparciu o przepisy Polskiego Związku Towarzystw Wioślarskich </w:t>
      </w:r>
      <w:r>
        <w:br/>
      </w:r>
      <w:r w:rsidR="005D06FE">
        <w:t>z uwzględnieniem zapisów niniejszego regulaminu technicznego.</w:t>
      </w:r>
    </w:p>
    <w:sectPr w:rsidR="00FB6FE6" w:rsidSect="00EE26E3">
      <w:headerReference w:type="default" r:id="rId8"/>
      <w:footerReference w:type="default" r:id="rId9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920B" w14:textId="77777777" w:rsidR="00D815FA" w:rsidRDefault="00D815FA" w:rsidP="005D06FE">
      <w:pPr>
        <w:spacing w:after="0" w:line="240" w:lineRule="auto"/>
      </w:pPr>
      <w:r>
        <w:separator/>
      </w:r>
    </w:p>
  </w:endnote>
  <w:endnote w:type="continuationSeparator" w:id="0">
    <w:p w14:paraId="75F35AA5" w14:textId="77777777" w:rsidR="00D815FA" w:rsidRDefault="00D815FA" w:rsidP="005D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E094" w14:textId="0EF278A4" w:rsidR="005D06FE" w:rsidRDefault="005D06FE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0D0BC62" wp14:editId="1E2C1781">
              <wp:simplePos x="0" y="0"/>
              <wp:positionH relativeFrom="column">
                <wp:posOffset>-634365</wp:posOffset>
              </wp:positionH>
              <wp:positionV relativeFrom="paragraph">
                <wp:posOffset>-279518</wp:posOffset>
              </wp:positionV>
              <wp:extent cx="7105650" cy="561975"/>
              <wp:effectExtent l="0" t="0" r="0" b="9525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71E65" w14:textId="77777777" w:rsidR="005D06FE" w:rsidRDefault="005D06FE" w:rsidP="005D06FE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Helvetica" w:eastAsia="Times New Roman" w:hAnsi="Helvetica" w:cs="Helvetica"/>
                            </w:rPr>
                          </w:pPr>
                          <w:r w:rsidRPr="000B5AAA">
                            <w:rPr>
                              <w:rFonts w:ascii="Helvetica" w:hAnsi="Helvetica" w:cs="Helvetica"/>
                              <w:i/>
                            </w:rPr>
                            <w:t>„</w:t>
                          </w:r>
                          <w:r w:rsidRPr="000B5AAA">
                            <w:rPr>
                              <w:rFonts w:ascii="Helvetica" w:hAnsi="Helvetica" w:cs="Helvetica"/>
                              <w:i/>
                              <w:color w:val="000000"/>
                            </w:rPr>
                            <w:t>Społeczna odpowiedzialność  -  oddziaływanie regionalnych uczelni wyższych jako czynnika stymulującego międzyp</w:t>
                          </w:r>
                          <w:r>
                            <w:rPr>
                              <w:rFonts w:ascii="Helvetica" w:hAnsi="Helvetica" w:cs="Helvetica"/>
                              <w:i/>
                              <w:color w:val="000000"/>
                            </w:rPr>
                            <w:t xml:space="preserve">okoleniową aktywność społeczną </w:t>
                          </w:r>
                          <w:r w:rsidRPr="000B5AAA">
                            <w:rPr>
                              <w:rFonts w:ascii="Helvetica" w:hAnsi="Helvetica" w:cs="Helvetica"/>
                              <w:i/>
                              <w:color w:val="000000"/>
                            </w:rPr>
                            <w:t xml:space="preserve">– Uniwersytet Aktywny 5 plus” </w:t>
                          </w:r>
                          <w:r w:rsidRPr="000B5AAA">
                            <w:rPr>
                              <w:rFonts w:ascii="Helvetica" w:eastAsia="Times New Roman" w:hAnsi="Helvetica" w:cs="Helvetica"/>
                            </w:rPr>
                            <w:t>projekt finansowany z Ministerstwa Nauki</w:t>
                          </w:r>
                        </w:p>
                        <w:p w14:paraId="03560154" w14:textId="77777777" w:rsidR="005D06FE" w:rsidRPr="000B5AAA" w:rsidRDefault="005D06FE" w:rsidP="005D06FE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Helvetica" w:hAnsi="Helvetica" w:cs="Helvetica"/>
                            </w:rPr>
                          </w:pPr>
                          <w:r w:rsidRPr="000B5AAA">
                            <w:rPr>
                              <w:rFonts w:ascii="Helvetica" w:eastAsia="Times New Roman" w:hAnsi="Helvetica" w:cs="Helvetica"/>
                            </w:rPr>
                            <w:t xml:space="preserve"> i Szkolnictwa Wyższego.</w:t>
                          </w:r>
                        </w:p>
                        <w:p w14:paraId="157DB7EE" w14:textId="77777777" w:rsidR="005D06FE" w:rsidRDefault="005D06FE" w:rsidP="005D06FE">
                          <w:pPr>
                            <w:rPr>
                              <w:rFonts w:ascii="Oyko" w:hAnsi="Oyk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0D0BC62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-49.95pt;margin-top:-22pt;width:559.5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" stroked="f">
              <v:textbox>
                <w:txbxContent>
                  <w:p w14:paraId="60F71E65" w14:textId="77777777" w:rsidR="005D06FE" w:rsidRDefault="005D06FE" w:rsidP="005D06FE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Helvetica" w:eastAsia="Times New Roman" w:hAnsi="Helvetica" w:cs="Helvetica"/>
                      </w:rPr>
                    </w:pPr>
                    <w:r w:rsidRPr="000B5AAA">
                      <w:rPr>
                        <w:rFonts w:ascii="Helvetica" w:hAnsi="Helvetica" w:cs="Helvetica"/>
                        <w:i/>
                      </w:rPr>
                      <w:t>„</w:t>
                    </w:r>
                    <w:r w:rsidRPr="000B5AAA">
                      <w:rPr>
                        <w:rFonts w:ascii="Helvetica" w:hAnsi="Helvetica" w:cs="Helvetica"/>
                        <w:i/>
                        <w:color w:val="000000"/>
                      </w:rPr>
                      <w:t>Społeczna odpowiedzialność  -  oddziaływanie regionalnych uczelni wyższych jako czynnika stymulującego międzyp</w:t>
                    </w:r>
                    <w:r>
                      <w:rPr>
                        <w:rFonts w:ascii="Helvetica" w:hAnsi="Helvetica" w:cs="Helvetica"/>
                        <w:i/>
                        <w:color w:val="000000"/>
                      </w:rPr>
                      <w:t xml:space="preserve">okoleniową aktywność społeczną </w:t>
                    </w:r>
                    <w:r w:rsidRPr="000B5AAA">
                      <w:rPr>
                        <w:rFonts w:ascii="Helvetica" w:hAnsi="Helvetica" w:cs="Helvetica"/>
                        <w:i/>
                        <w:color w:val="000000"/>
                      </w:rPr>
                      <w:t xml:space="preserve">– Uniwersytet Aktywny 5 plus” </w:t>
                    </w:r>
                    <w:r w:rsidRPr="000B5AAA">
                      <w:rPr>
                        <w:rFonts w:ascii="Helvetica" w:eastAsia="Times New Roman" w:hAnsi="Helvetica" w:cs="Helvetica"/>
                      </w:rPr>
                      <w:t>projekt finansowany z Ministerstwa Nauki</w:t>
                    </w:r>
                  </w:p>
                  <w:p w14:paraId="03560154" w14:textId="77777777" w:rsidR="005D06FE" w:rsidRPr="000B5AAA" w:rsidRDefault="005D06FE" w:rsidP="005D06FE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Helvetica" w:hAnsi="Helvetica" w:cs="Helvetica"/>
                      </w:rPr>
                    </w:pPr>
                    <w:r w:rsidRPr="000B5AAA">
                      <w:rPr>
                        <w:rFonts w:ascii="Helvetica" w:eastAsia="Times New Roman" w:hAnsi="Helvetica" w:cs="Helvetica"/>
                      </w:rPr>
                      <w:t xml:space="preserve"> i Szkolnictwa Wyższego.</w:t>
                    </w:r>
                  </w:p>
                  <w:p w14:paraId="157DB7EE" w14:textId="77777777" w:rsidR="005D06FE" w:rsidRDefault="005D06FE" w:rsidP="005D06FE">
                    <w:pPr>
                      <w:rPr>
                        <w:rFonts w:ascii="Oyko" w:hAnsi="Oyko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04D2" w14:textId="77777777" w:rsidR="00D815FA" w:rsidRDefault="00D815FA" w:rsidP="005D06FE">
      <w:pPr>
        <w:spacing w:after="0" w:line="240" w:lineRule="auto"/>
      </w:pPr>
      <w:r>
        <w:separator/>
      </w:r>
    </w:p>
  </w:footnote>
  <w:footnote w:type="continuationSeparator" w:id="0">
    <w:p w14:paraId="7492D1C9" w14:textId="77777777" w:rsidR="00D815FA" w:rsidRDefault="00D815FA" w:rsidP="005D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F650" w14:textId="4F0320E1" w:rsidR="005D06FE" w:rsidRDefault="005D06FE">
    <w:pPr>
      <w:pStyle w:val="Nagwek"/>
    </w:pPr>
    <w:r w:rsidRPr="007E379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DE19A43" wp14:editId="2FABCF5D">
          <wp:simplePos x="0" y="0"/>
          <wp:positionH relativeFrom="page">
            <wp:posOffset>5287600</wp:posOffset>
          </wp:positionH>
          <wp:positionV relativeFrom="paragraph">
            <wp:posOffset>4903</wp:posOffset>
          </wp:positionV>
          <wp:extent cx="1447800" cy="449580"/>
          <wp:effectExtent l="0" t="0" r="0" b="0"/>
          <wp:wrapTight wrapText="bothSides">
            <wp:wrapPolygon edited="0">
              <wp:start x="2558" y="915"/>
              <wp:lineTo x="568" y="5492"/>
              <wp:lineTo x="568" y="10983"/>
              <wp:lineTo x="1421" y="18305"/>
              <wp:lineTo x="5116" y="20136"/>
              <wp:lineTo x="21032" y="20136"/>
              <wp:lineTo x="21316" y="6407"/>
              <wp:lineTo x="17337" y="3661"/>
              <wp:lineTo x="3695" y="915"/>
              <wp:lineTo x="2558" y="915"/>
            </wp:wrapPolygon>
          </wp:wrapTight>
          <wp:docPr id="49604405" name="Obraz 49604405" descr="C:\Users\APSL\Desktop\MNiSW_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PSL\Desktop\MNiSW_now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EA87B6B" wp14:editId="57A51C08">
          <wp:simplePos x="0" y="0"/>
          <wp:positionH relativeFrom="column">
            <wp:posOffset>3149600</wp:posOffset>
          </wp:positionH>
          <wp:positionV relativeFrom="paragraph">
            <wp:posOffset>-21812</wp:posOffset>
          </wp:positionV>
          <wp:extent cx="843844" cy="474663"/>
          <wp:effectExtent l="0" t="0" r="0" b="0"/>
          <wp:wrapNone/>
          <wp:docPr id="280124323" name="Obraz 280124323" descr="Obraz zawierający ptak, clipart, design, ilustracj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ptak, clipart, design, ilustracj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844" cy="47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415B880A" wp14:editId="5152AA7C">
          <wp:simplePos x="0" y="0"/>
          <wp:positionH relativeFrom="column">
            <wp:posOffset>1475637</wp:posOffset>
          </wp:positionH>
          <wp:positionV relativeFrom="paragraph">
            <wp:posOffset>14220</wp:posOffset>
          </wp:positionV>
          <wp:extent cx="961390" cy="455930"/>
          <wp:effectExtent l="0" t="0" r="0" b="1270"/>
          <wp:wrapNone/>
          <wp:docPr id="805325702" name="Obraz 805325702" descr="Obraz zawierający tekst, Czcionka, symbol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symbol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528C">
      <w:rPr>
        <w:noProof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752DC1C8" wp14:editId="4E06D7FF">
          <wp:simplePos x="0" y="0"/>
          <wp:positionH relativeFrom="column">
            <wp:posOffset>-255270</wp:posOffset>
          </wp:positionH>
          <wp:positionV relativeFrom="paragraph">
            <wp:posOffset>28575</wp:posOffset>
          </wp:positionV>
          <wp:extent cx="1117600" cy="427355"/>
          <wp:effectExtent l="0" t="0" r="6350" b="0"/>
          <wp:wrapTight wrapText="bothSides">
            <wp:wrapPolygon edited="0">
              <wp:start x="0" y="0"/>
              <wp:lineTo x="0" y="20220"/>
              <wp:lineTo x="21355" y="20220"/>
              <wp:lineTo x="21355" y="0"/>
              <wp:lineTo x="0" y="0"/>
            </wp:wrapPolygon>
          </wp:wrapTight>
          <wp:docPr id="875533667" name="Obraz 875533667" descr="C:\Users\APSL\Desktop\UP\JPG\Logo_podstawowe_Uniwersytet_Pomorski_w Słupsku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PSL\Desktop\UP\JPG\Logo_podstawowe_Uniwersytet_Pomorski_w Słupsku-10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342E1F" w14:textId="77777777" w:rsidR="005D06FE" w:rsidRDefault="005D0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1E83"/>
    <w:multiLevelType w:val="hybridMultilevel"/>
    <w:tmpl w:val="4652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FE"/>
    <w:rsid w:val="000B125F"/>
    <w:rsid w:val="002B015B"/>
    <w:rsid w:val="004E2765"/>
    <w:rsid w:val="005D06FE"/>
    <w:rsid w:val="00B12D00"/>
    <w:rsid w:val="00BC10DB"/>
    <w:rsid w:val="00D815FA"/>
    <w:rsid w:val="00DE0ADE"/>
    <w:rsid w:val="00E05096"/>
    <w:rsid w:val="00EE26E3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4D412"/>
  <w15:chartTrackingRefBased/>
  <w15:docId w15:val="{B28C3A09-A767-48DC-B041-C378D25E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6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6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06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06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06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06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06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06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06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6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D06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D06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06F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06F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06F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06F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06F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06F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D06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0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06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D06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D06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06F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D06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D06F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06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06F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D06F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D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FE"/>
  </w:style>
  <w:style w:type="paragraph" w:styleId="Stopka">
    <w:name w:val="footer"/>
    <w:basedOn w:val="Normalny"/>
    <w:link w:val="StopkaZnak"/>
    <w:unhideWhenUsed/>
    <w:rsid w:val="005D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5EFC-2F4D-4684-A004-B7CCE245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Targański</dc:creator>
  <cp:keywords/>
  <dc:description/>
  <cp:lastModifiedBy>APSL</cp:lastModifiedBy>
  <cp:revision>4</cp:revision>
  <dcterms:created xsi:type="dcterms:W3CDTF">2024-04-15T18:55:00Z</dcterms:created>
  <dcterms:modified xsi:type="dcterms:W3CDTF">2024-04-25T06:41:00Z</dcterms:modified>
</cp:coreProperties>
</file>